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 xml:space="preserve">at any suitable time. All such additional </w:t>
      </w:r>
      <w:proofErr w:type="gramStart"/>
      <w:r w:rsidR="0020014F" w:rsidRPr="00584B58">
        <w:rPr>
          <w:rFonts w:ascii="Book Antiqua" w:eastAsia="Times New Roman" w:hAnsi="Book Antiqua" w:cstheme="minorHAnsi"/>
          <w:sz w:val="24"/>
          <w:szCs w:val="24"/>
          <w:lang w:bidi="ar-SA"/>
        </w:rPr>
        <w:t>trainings</w:t>
      </w:r>
      <w:proofErr w:type="gramEnd"/>
      <w:r w:rsidR="0020014F" w:rsidRPr="00584B58">
        <w:rPr>
          <w:rFonts w:ascii="Book Antiqua" w:eastAsia="Times New Roman" w:hAnsi="Book Antiqua" w:cstheme="minorHAnsi"/>
          <w:sz w:val="24"/>
          <w:szCs w:val="24"/>
          <w:lang w:bidi="ar-SA"/>
        </w:rPr>
        <w:t xml:space="preserve">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w:t>
      </w:r>
      <w:r w:rsidR="004D1CB2" w:rsidRPr="007403CE">
        <w:rPr>
          <w:rFonts w:ascii="Book Antiqua" w:eastAsia="Times New Roman" w:hAnsi="Book Antiqua" w:cstheme="minorHAnsi"/>
          <w:sz w:val="24"/>
          <w:szCs w:val="24"/>
          <w:lang w:bidi="ar-SA"/>
        </w:rPr>
        <w:lastRenderedPageBreak/>
        <w:t xml:space="preserve">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proofErr w:type="gramStart"/>
      <w:r w:rsidR="00EB721A" w:rsidRPr="00FF7969">
        <w:rPr>
          <w:rFonts w:ascii="Book Antiqua" w:eastAsia="Times New Roman" w:hAnsi="Book Antiqua" w:cstheme="minorHAnsi"/>
          <w:sz w:val="24"/>
          <w:szCs w:val="24"/>
          <w:lang w:bidi="ar-SA"/>
        </w:rPr>
        <w:t>alongwith</w:t>
      </w:r>
      <w:proofErr w:type="spellEnd"/>
      <w:proofErr w:type="gram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lastRenderedPageBreak/>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w:t>
      </w:r>
      <w:proofErr w:type="gramStart"/>
      <w:r w:rsidRPr="00AC644D">
        <w:rPr>
          <w:rFonts w:ascii="Book Antiqua" w:eastAsia="Times New Roman" w:hAnsi="Book Antiqua" w:cstheme="minorHAnsi"/>
          <w:sz w:val="24"/>
          <w:szCs w:val="24"/>
          <w:lang w:bidi="ar-SA"/>
        </w:rPr>
        <w:t>choses</w:t>
      </w:r>
      <w:proofErr w:type="gramEnd"/>
      <w:r w:rsidRPr="00AC644D">
        <w:rPr>
          <w:rFonts w:ascii="Book Antiqua" w:eastAsia="Times New Roman" w:hAnsi="Book Antiqua" w:cstheme="minorHAnsi"/>
          <w:sz w:val="24"/>
          <w:szCs w:val="24"/>
          <w:lang w:bidi="ar-SA"/>
        </w:rPr>
        <w:t xml:space="preserve"> to bid a lower price, such bidders shall be required to breach the prevailing L1 price by bidding a price lower than the prevailing L1 price by </w:t>
      </w:r>
      <w:proofErr w:type="spellStart"/>
      <w:proofErr w:type="gramStart"/>
      <w:r w:rsidRPr="00AC644D">
        <w:rPr>
          <w:rFonts w:ascii="Book Antiqua" w:eastAsia="Times New Roman" w:hAnsi="Book Antiqua" w:cstheme="minorHAnsi"/>
          <w:sz w:val="24"/>
          <w:szCs w:val="24"/>
          <w:lang w:bidi="ar-SA"/>
        </w:rPr>
        <w:t>atleast</w:t>
      </w:r>
      <w:proofErr w:type="spellEnd"/>
      <w:proofErr w:type="gram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5A605A">
        <w:rPr>
          <w:rFonts w:ascii="Book Antiqua" w:eastAsia="Times New Roman" w:hAnsi="Book Antiqua" w:cstheme="minorHAnsi"/>
          <w:sz w:val="24"/>
          <w:szCs w:val="24"/>
          <w:lang w:bidi="ar-SA"/>
        </w:rPr>
        <w:t>post pone</w:t>
      </w:r>
      <w:proofErr w:type="gramEnd"/>
      <w:r w:rsidR="008F167B" w:rsidRPr="005A605A">
        <w:rPr>
          <w:rFonts w:ascii="Book Antiqua" w:eastAsia="Times New Roman" w:hAnsi="Book Antiqua" w:cstheme="minorHAnsi"/>
          <w:sz w:val="24"/>
          <w:szCs w:val="24"/>
          <w:lang w:bidi="ar-SA"/>
        </w:rPr>
        <w:t xml:space="preserv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8CAED" w14:textId="77777777" w:rsidR="008D0325" w:rsidRDefault="008D0325" w:rsidP="005C1719">
      <w:pPr>
        <w:spacing w:after="0" w:line="240" w:lineRule="auto"/>
      </w:pPr>
      <w:r>
        <w:separator/>
      </w:r>
    </w:p>
  </w:endnote>
  <w:endnote w:type="continuationSeparator" w:id="0">
    <w:p w14:paraId="0798228D" w14:textId="77777777" w:rsidR="008D0325" w:rsidRDefault="008D032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E5CC5" w14:textId="77777777" w:rsidR="008D0325" w:rsidRDefault="008D0325" w:rsidP="005C1719">
      <w:pPr>
        <w:spacing w:after="0" w:line="240" w:lineRule="auto"/>
      </w:pPr>
      <w:r>
        <w:separator/>
      </w:r>
    </w:p>
  </w:footnote>
  <w:footnote w:type="continuationSeparator" w:id="0">
    <w:p w14:paraId="10ADBFFD" w14:textId="77777777" w:rsidR="008D0325" w:rsidRDefault="008D032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3DF56B3F" w14:textId="1D981B7D" w:rsidR="00F65CC1" w:rsidRPr="00F65CC1" w:rsidRDefault="006040B5" w:rsidP="00F65CC1">
    <w:pPr>
      <w:spacing w:after="0" w:line="240" w:lineRule="auto"/>
      <w:jc w:val="both"/>
      <w:rPr>
        <w:rFonts w:ascii="Book Antiqua" w:hAnsi="Book Antiqua"/>
        <w:b/>
        <w:bCs/>
        <w:lang w:val="en-IN"/>
      </w:rPr>
    </w:pPr>
    <w:r>
      <w:rPr>
        <w:rFonts w:ascii="Book Antiqua" w:hAnsi="Book Antiqua"/>
        <w:b/>
        <w:szCs w:val="28"/>
        <w:u w:val="single"/>
      </w:rPr>
      <w:t>Package Name</w:t>
    </w:r>
    <w:r w:rsidRPr="001456CF">
      <w:rPr>
        <w:rFonts w:ascii="Book Antiqua" w:hAnsi="Book Antiqua"/>
        <w:b/>
        <w:szCs w:val="28"/>
      </w:rPr>
      <w:t>:</w:t>
    </w:r>
    <w:r w:rsidR="001456CF" w:rsidRPr="001456CF">
      <w:rPr>
        <w:rFonts w:ascii="Book Antiqua" w:eastAsia="Times New Roman" w:hAnsi="Book Antiqua" w:cs="Arial"/>
        <w:b/>
        <w:szCs w:val="22"/>
        <w:lang w:val="en-IN" w:bidi="ar-SA"/>
      </w:rPr>
      <w:t xml:space="preserve"> </w:t>
    </w:r>
    <w:r w:rsidR="00E75248" w:rsidRPr="00BA72F1">
      <w:rPr>
        <w:rFonts w:ascii="Book Antiqua" w:hAnsi="Book Antiqua" w:cs="Arial"/>
        <w:b/>
        <w:bCs/>
        <w:szCs w:val="22"/>
      </w:rPr>
      <w:t xml:space="preserve">Transmission Line Package TW33B </w:t>
    </w:r>
    <w:r w:rsidR="00E75248" w:rsidRPr="007752B0">
      <w:rPr>
        <w:rFonts w:ascii="Book Antiqua" w:hAnsi="Book Antiqua" w:cs="Arial"/>
        <w:b/>
        <w:bCs/>
        <w:szCs w:val="22"/>
      </w:rPr>
      <w:t xml:space="preserve">including tower, conductor, insulators, OPGW (Installation and Commissioning only), hardware fitting and accessories for conductor for </w:t>
    </w:r>
    <w:proofErr w:type="spellStart"/>
    <w:r w:rsidR="00E75248" w:rsidRPr="007752B0">
      <w:rPr>
        <w:rFonts w:ascii="Book Antiqua" w:hAnsi="Book Antiqua" w:cs="Arial"/>
        <w:b/>
        <w:bCs/>
        <w:szCs w:val="22"/>
      </w:rPr>
      <w:t>i</w:t>
    </w:r>
    <w:proofErr w:type="spellEnd"/>
    <w:r w:rsidR="00E75248" w:rsidRPr="007752B0">
      <w:rPr>
        <w:rFonts w:ascii="Book Antiqua" w:hAnsi="Book Antiqua" w:cs="Arial"/>
        <w:b/>
        <w:bCs/>
        <w:szCs w:val="22"/>
      </w:rPr>
      <w:t xml:space="preserve">) 132kV S/C on D/C Tower </w:t>
    </w:r>
    <w:proofErr w:type="spellStart"/>
    <w:r w:rsidR="00E75248" w:rsidRPr="007752B0">
      <w:rPr>
        <w:rFonts w:ascii="Book Antiqua" w:hAnsi="Book Antiqua" w:cs="Arial"/>
        <w:b/>
        <w:bCs/>
        <w:szCs w:val="22"/>
      </w:rPr>
      <w:t>Naharlagun</w:t>
    </w:r>
    <w:proofErr w:type="spellEnd"/>
    <w:r w:rsidR="00E75248" w:rsidRPr="007752B0">
      <w:rPr>
        <w:rFonts w:ascii="Book Antiqua" w:hAnsi="Book Antiqua" w:cs="Arial"/>
        <w:b/>
        <w:bCs/>
        <w:szCs w:val="22"/>
      </w:rPr>
      <w:t xml:space="preserve"> Kolaptukar (earlier </w:t>
    </w:r>
    <w:proofErr w:type="spellStart"/>
    <w:r w:rsidR="00E75248" w:rsidRPr="007752B0">
      <w:rPr>
        <w:rFonts w:ascii="Book Antiqua" w:hAnsi="Book Antiqua" w:cs="Arial"/>
        <w:b/>
        <w:bCs/>
        <w:szCs w:val="22"/>
      </w:rPr>
      <w:t>Naharlagun</w:t>
    </w:r>
    <w:proofErr w:type="spellEnd"/>
    <w:r w:rsidR="00E75248" w:rsidRPr="007752B0">
      <w:rPr>
        <w:rFonts w:ascii="Book Antiqua" w:hAnsi="Book Antiqua" w:cs="Arial"/>
        <w:b/>
        <w:bCs/>
        <w:szCs w:val="22"/>
      </w:rPr>
      <w:t xml:space="preserve"> - </w:t>
    </w:r>
    <w:proofErr w:type="spellStart"/>
    <w:r w:rsidR="00E75248" w:rsidRPr="007752B0">
      <w:rPr>
        <w:rFonts w:ascii="Book Antiqua" w:hAnsi="Book Antiqua" w:cs="Arial"/>
        <w:b/>
        <w:bCs/>
        <w:szCs w:val="22"/>
      </w:rPr>
      <w:t>Gerukamukh</w:t>
    </w:r>
    <w:proofErr w:type="spellEnd"/>
    <w:r w:rsidR="00E75248" w:rsidRPr="007752B0">
      <w:rPr>
        <w:rFonts w:ascii="Book Antiqua" w:hAnsi="Book Antiqua" w:cs="Arial"/>
        <w:b/>
        <w:bCs/>
        <w:szCs w:val="22"/>
      </w:rPr>
      <w:t xml:space="preserve">) ii) 132kV S/C on D/C Tower Rilo – </w:t>
    </w:r>
    <w:proofErr w:type="spellStart"/>
    <w:r w:rsidR="00E75248" w:rsidRPr="007752B0">
      <w:rPr>
        <w:rFonts w:ascii="Book Antiqua" w:hAnsi="Book Antiqua" w:cs="Arial"/>
        <w:b/>
        <w:bCs/>
        <w:szCs w:val="22"/>
      </w:rPr>
      <w:t>Sagalee</w:t>
    </w:r>
    <w:proofErr w:type="spellEnd"/>
    <w:r w:rsidR="00E75248" w:rsidRPr="007752B0">
      <w:rPr>
        <w:rFonts w:ascii="Book Antiqua" w:hAnsi="Book Antiqua" w:cs="Arial"/>
        <w:b/>
        <w:bCs/>
        <w:szCs w:val="22"/>
      </w:rPr>
      <w:t xml:space="preserve"> associated with Comprehensive Scheme for Strengthening of Transmission &amp; Distribution system in Arunachal Pradesh</w:t>
    </w:r>
  </w:p>
  <w:p w14:paraId="4118A75F" w14:textId="77777777" w:rsidR="002523DE" w:rsidRDefault="002523DE" w:rsidP="00433830">
    <w:pPr>
      <w:spacing w:after="0" w:line="240" w:lineRule="auto"/>
      <w:jc w:val="both"/>
      <w:rPr>
        <w:rFonts w:ascii="Book Antiqua" w:hAnsi="Book Antiqua"/>
        <w:b/>
        <w:bCs/>
        <w:lang w:val="en-IN"/>
      </w:rPr>
    </w:pPr>
  </w:p>
  <w:p w14:paraId="5FB38432" w14:textId="69B9A4BB" w:rsidR="002523DE" w:rsidRDefault="00F65CC1" w:rsidP="00433830">
    <w:pPr>
      <w:spacing w:after="0" w:line="240" w:lineRule="auto"/>
      <w:jc w:val="both"/>
      <w:rPr>
        <w:rFonts w:ascii="Book Antiqua" w:hAnsi="Book Antiqua"/>
        <w:b/>
        <w:bCs/>
        <w:lang w:val="en-IN"/>
      </w:rPr>
    </w:pPr>
    <w:r w:rsidRPr="00F65CC1">
      <w:rPr>
        <w:rFonts w:ascii="Book Antiqua" w:hAnsi="Book Antiqua"/>
        <w:b/>
        <w:bCs/>
        <w:lang w:val="en-IN"/>
      </w:rPr>
      <w:t>Spec. No.:</w:t>
    </w:r>
    <w:r w:rsidR="002523DE" w:rsidRPr="002523DE">
      <w:t xml:space="preserve"> </w:t>
    </w:r>
    <w:r w:rsidR="00312E9E" w:rsidRPr="006B2D36">
      <w:rPr>
        <w:rFonts w:ascii="Book Antiqua" w:hAnsi="Book Antiqua" w:cs="Arial"/>
        <w:b/>
        <w:bCs/>
        <w:color w:val="3333FF"/>
        <w:szCs w:val="22"/>
      </w:rPr>
      <w:t>CC/NT/W-TW/DOM/A10/26/07926</w:t>
    </w:r>
    <w:r w:rsidR="0020014F" w:rsidRPr="00CF64F5">
      <w:rPr>
        <w:rFonts w:ascii="Book Antiqua" w:hAnsi="Book Antiqua"/>
        <w:b/>
        <w:bCs/>
        <w:lang w:val="en-IN"/>
      </w:rPr>
      <w:tab/>
    </w:r>
  </w:p>
  <w:p w14:paraId="5D3F29FC" w14:textId="69D9B2F6" w:rsidR="005C1719" w:rsidRPr="009619FF" w:rsidRDefault="00EA499A" w:rsidP="00433830">
    <w:pPr>
      <w:spacing w:after="0" w:line="240" w:lineRule="auto"/>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114FEB"/>
    <w:rsid w:val="00117E52"/>
    <w:rsid w:val="001227EF"/>
    <w:rsid w:val="001316C2"/>
    <w:rsid w:val="0013241F"/>
    <w:rsid w:val="00132B56"/>
    <w:rsid w:val="00144151"/>
    <w:rsid w:val="001456CF"/>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523DE"/>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2E9E"/>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17EF"/>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D0325"/>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3B08"/>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3C5"/>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27E6E"/>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75248"/>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434</TotalTime>
  <Pages>5</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Rishi Tandon {ऋषि टंडन}</cp:lastModifiedBy>
  <cp:revision>290</cp:revision>
  <cp:lastPrinted>2022-01-07T11:39:00Z</cp:lastPrinted>
  <dcterms:created xsi:type="dcterms:W3CDTF">2018-07-24T08:58:00Z</dcterms:created>
  <dcterms:modified xsi:type="dcterms:W3CDTF">2026-06-04T09:45:00Z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2026-06-03T10:38:18Z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07f91f48-558f-482b-8a6f-66d0a3459cf9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